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86E23" w:rsidRPr="00CB5889" w14:paraId="69360873" w14:textId="77777777" w:rsidTr="0047614A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245C" w14:textId="77777777" w:rsidR="00586E23" w:rsidRPr="00CB5889" w:rsidRDefault="00586E23" w:rsidP="0047614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CB5889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16DBACB3" w14:textId="77777777" w:rsidR="00586E23" w:rsidRPr="00CB5889" w:rsidRDefault="00586E23" w:rsidP="0047614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CB5889">
              <w:rPr>
                <w:rFonts w:ascii="Tw Cen MT" w:hAnsi="Tw Cen MT"/>
                <w:b/>
                <w:w w:val="90"/>
                <w:sz w:val="28"/>
              </w:rPr>
              <w:t>22PE1CB306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D0940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BD894E5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D4FB51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BA425E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90F83A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B8F8803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61A4BF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F9FC12" w14:textId="77777777" w:rsidR="00586E23" w:rsidRPr="00CB5889" w:rsidRDefault="00586E23" w:rsidP="004761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F95C" w14:textId="77777777" w:rsidR="00586E23" w:rsidRPr="00CB5889" w:rsidRDefault="00586E23" w:rsidP="0047614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CB5889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662AC98C" w14:textId="77777777" w:rsidR="00586E23" w:rsidRPr="00CB5889" w:rsidRDefault="00586E23" w:rsidP="00586E23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CB5889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1282F221" w14:textId="77777777" w:rsidR="00586E23" w:rsidRPr="00CB5889" w:rsidRDefault="00586E23" w:rsidP="00586E23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CB5889">
        <w:rPr>
          <w:rFonts w:ascii="Tw Cen MT" w:hAnsi="Tw Cen MT"/>
          <w:bCs/>
          <w:sz w:val="28"/>
          <w:szCs w:val="32"/>
        </w:rPr>
        <w:t>(AUTONOMOUS)</w:t>
      </w:r>
    </w:p>
    <w:p w14:paraId="448F8F8A" w14:textId="1C882E0A" w:rsidR="00586E23" w:rsidRPr="00CB5889" w:rsidRDefault="00CB5889" w:rsidP="00586E23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586E23" w:rsidRPr="00CB5889">
        <w:rPr>
          <w:rFonts w:ascii="Tw Cen MT" w:hAnsi="Tw Cen MT"/>
          <w:sz w:val="28"/>
          <w:szCs w:val="25"/>
        </w:rPr>
        <w:t xml:space="preserve"> </w:t>
      </w:r>
    </w:p>
    <w:p w14:paraId="528279C6" w14:textId="77777777" w:rsidR="00586E23" w:rsidRPr="00CB5889" w:rsidRDefault="00586E23" w:rsidP="00586E23">
      <w:pPr>
        <w:spacing w:after="0" w:line="240" w:lineRule="auto"/>
        <w:jc w:val="center"/>
        <w:rPr>
          <w:rFonts w:ascii="Tw Cen MT" w:hAnsi="Tw Cen MT"/>
          <w:b/>
          <w:bCs/>
          <w:caps/>
          <w:sz w:val="28"/>
          <w:szCs w:val="28"/>
        </w:rPr>
      </w:pPr>
      <w:r w:rsidRPr="00CB5889">
        <w:rPr>
          <w:rFonts w:ascii="Tw Cen MT" w:hAnsi="Tw Cen MT"/>
          <w:b/>
          <w:bCs/>
          <w:caps/>
          <w:sz w:val="28"/>
          <w:szCs w:val="28"/>
        </w:rPr>
        <w:t>Natural Language Processing</w:t>
      </w:r>
    </w:p>
    <w:p w14:paraId="72867632" w14:textId="76804DEB" w:rsidR="00586E23" w:rsidRPr="00CB5889" w:rsidRDefault="00CB5889" w:rsidP="00586E2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B5889">
        <w:rPr>
          <w:rFonts w:ascii="Tw Cen MT" w:hAnsi="Tw Cen MT"/>
          <w:sz w:val="26"/>
          <w:szCs w:val="26"/>
        </w:rPr>
        <w:t>(</w:t>
      </w:r>
      <w:r w:rsidR="00586E23" w:rsidRPr="00CB5889">
        <w:rPr>
          <w:rFonts w:ascii="Tw Cen MT" w:hAnsi="Tw Cen MT"/>
          <w:sz w:val="26"/>
          <w:szCs w:val="26"/>
        </w:rPr>
        <w:t>CS</w:t>
      </w:r>
      <w:r w:rsidRPr="00CB5889">
        <w:rPr>
          <w:rFonts w:ascii="Tw Cen MT" w:hAnsi="Tw Cen MT"/>
          <w:sz w:val="26"/>
          <w:szCs w:val="26"/>
        </w:rPr>
        <w:t>BS)</w:t>
      </w:r>
    </w:p>
    <w:p w14:paraId="2B715121" w14:textId="5BCAB91D" w:rsidR="00586E23" w:rsidRPr="00CB5889" w:rsidRDefault="00586E23" w:rsidP="00586E23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CB588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CB5889">
        <w:rPr>
          <w:rFonts w:ascii="Tw Cen MT" w:hAnsi="Tw Cen MT"/>
          <w:b/>
          <w:sz w:val="26"/>
          <w:szCs w:val="26"/>
          <w:lang w:eastAsia="en-IN"/>
        </w:rPr>
        <w:tab/>
      </w:r>
      <w:r w:rsidRPr="00CB5889">
        <w:rPr>
          <w:rFonts w:ascii="Tw Cen MT" w:hAnsi="Tw Cen MT"/>
          <w:b/>
          <w:sz w:val="26"/>
          <w:szCs w:val="26"/>
          <w:lang w:eastAsia="en-IN"/>
        </w:rPr>
        <w:tab/>
      </w:r>
      <w:r w:rsidRPr="00CB588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B588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542274C" w14:textId="77777777" w:rsidR="00586E23" w:rsidRPr="00CB5889" w:rsidRDefault="00586E23" w:rsidP="00CB588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B588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5EA4CF3" w14:textId="77777777" w:rsidR="00586E23" w:rsidRPr="00CB5889" w:rsidRDefault="00586E23" w:rsidP="00CB588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B588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896E4E9" w14:textId="77777777" w:rsidR="00586E23" w:rsidRPr="00CB5889" w:rsidRDefault="00586E23" w:rsidP="00CB58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5FD8A84B" w14:textId="77777777" w:rsidR="00586E23" w:rsidRPr="00CB5889" w:rsidRDefault="00586E23" w:rsidP="00CB588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B588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B588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B5889">
        <w:rPr>
          <w:rFonts w:ascii="Times New Roman" w:eastAsia="Calibri" w:hAnsi="Times New Roman"/>
          <w:b/>
          <w:sz w:val="24"/>
          <w:szCs w:val="24"/>
        </w:rPr>
        <w:tab/>
      </w:r>
      <w:r w:rsidRPr="00CB5889">
        <w:rPr>
          <w:rFonts w:ascii="Times New Roman" w:eastAsia="Calibri" w:hAnsi="Times New Roman"/>
          <w:b/>
          <w:sz w:val="24"/>
          <w:szCs w:val="24"/>
        </w:rPr>
        <w:tab/>
      </w:r>
      <w:r w:rsidRPr="00CB5889">
        <w:rPr>
          <w:rFonts w:ascii="Times New Roman" w:eastAsia="Calibri" w:hAnsi="Times New Roman"/>
          <w:b/>
          <w:sz w:val="24"/>
          <w:szCs w:val="24"/>
        </w:rPr>
        <w:tab/>
      </w:r>
      <w:r w:rsidRPr="00CB5889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5BD236F" w14:textId="77777777" w:rsidR="00586E23" w:rsidRPr="00CB5889" w:rsidRDefault="00586E23" w:rsidP="00CB58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B588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588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588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588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588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586E23" w:rsidRPr="00CB5889" w14:paraId="05AE7A5B" w14:textId="77777777" w:rsidTr="00CB5889">
        <w:tc>
          <w:tcPr>
            <w:tcW w:w="902" w:type="dxa"/>
          </w:tcPr>
          <w:p w14:paraId="1405192B" w14:textId="77777777" w:rsidR="00586E23" w:rsidRPr="00CB5889" w:rsidRDefault="00586E23" w:rsidP="00CB58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2A330CF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What is stemming?</w:t>
            </w:r>
          </w:p>
        </w:tc>
        <w:tc>
          <w:tcPr>
            <w:tcW w:w="776" w:type="dxa"/>
          </w:tcPr>
          <w:p w14:paraId="699432CA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6D550F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E650CF1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86E23" w:rsidRPr="00CB5889" w14:paraId="2B1B003D" w14:textId="77777777" w:rsidTr="00CB5889">
        <w:tc>
          <w:tcPr>
            <w:tcW w:w="902" w:type="dxa"/>
          </w:tcPr>
          <w:p w14:paraId="1198B1D4" w14:textId="77777777" w:rsidR="00586E23" w:rsidRPr="00CB5889" w:rsidRDefault="00586E23" w:rsidP="00CB58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9EAD168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Explain precision, recall, and F-measure with formulas.</w:t>
            </w:r>
          </w:p>
        </w:tc>
        <w:tc>
          <w:tcPr>
            <w:tcW w:w="776" w:type="dxa"/>
          </w:tcPr>
          <w:p w14:paraId="30704FE2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FB5676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D4D574D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86E23" w:rsidRPr="00CB5889" w14:paraId="035F978A" w14:textId="77777777" w:rsidTr="00CB5889">
        <w:tc>
          <w:tcPr>
            <w:tcW w:w="902" w:type="dxa"/>
          </w:tcPr>
          <w:p w14:paraId="45E4E0C7" w14:textId="77777777" w:rsidR="00586E23" w:rsidRPr="00CB5889" w:rsidRDefault="00586E23" w:rsidP="00CB58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8900A1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State Bayes’ theorem.</w:t>
            </w:r>
          </w:p>
        </w:tc>
        <w:tc>
          <w:tcPr>
            <w:tcW w:w="776" w:type="dxa"/>
          </w:tcPr>
          <w:p w14:paraId="48E0A98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D40298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97472A8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86E23" w:rsidRPr="00CB5889" w14:paraId="41EED0A1" w14:textId="77777777" w:rsidTr="00CB5889">
        <w:tc>
          <w:tcPr>
            <w:tcW w:w="902" w:type="dxa"/>
          </w:tcPr>
          <w:p w14:paraId="05452A08" w14:textId="77777777" w:rsidR="00586E23" w:rsidRPr="00CB5889" w:rsidRDefault="00586E23" w:rsidP="00CB58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96A1E6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What is Word Sense Disambiguation?</w:t>
            </w:r>
          </w:p>
        </w:tc>
        <w:tc>
          <w:tcPr>
            <w:tcW w:w="776" w:type="dxa"/>
          </w:tcPr>
          <w:p w14:paraId="071DBA7A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A87985D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EECEA8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86E23" w:rsidRPr="00CB5889" w14:paraId="26769FA7" w14:textId="77777777" w:rsidTr="00CB5889">
        <w:tc>
          <w:tcPr>
            <w:tcW w:w="902" w:type="dxa"/>
          </w:tcPr>
          <w:p w14:paraId="01C68D2E" w14:textId="77777777" w:rsidR="00586E23" w:rsidRPr="00CB5889" w:rsidRDefault="00586E23" w:rsidP="00CB588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922C546" w14:textId="77777777" w:rsidR="00586E23" w:rsidRPr="00CB5889" w:rsidRDefault="00586E23" w:rsidP="00CB5889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Define Automatic Speech Recognition (ASR).</w:t>
            </w:r>
          </w:p>
        </w:tc>
        <w:tc>
          <w:tcPr>
            <w:tcW w:w="776" w:type="dxa"/>
          </w:tcPr>
          <w:p w14:paraId="05F6E4AE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BAF8DF2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8E57998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FD77E92" w14:textId="77777777" w:rsidR="00586E23" w:rsidRPr="00CB5889" w:rsidRDefault="00586E23" w:rsidP="00CB5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1F63A7" w14:textId="77777777" w:rsidR="00586E23" w:rsidRPr="00CB5889" w:rsidRDefault="00586E23" w:rsidP="00CB588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B588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B588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B5889">
        <w:rPr>
          <w:rFonts w:ascii="Times New Roman" w:eastAsia="Calibri" w:hAnsi="Times New Roman"/>
          <w:b/>
          <w:sz w:val="24"/>
          <w:szCs w:val="24"/>
        </w:rPr>
        <w:tab/>
      </w:r>
      <w:r w:rsidRPr="00CB5889">
        <w:rPr>
          <w:rFonts w:ascii="Times New Roman" w:eastAsia="Calibri" w:hAnsi="Times New Roman"/>
          <w:b/>
          <w:sz w:val="24"/>
          <w:szCs w:val="24"/>
        </w:rPr>
        <w:tab/>
      </w:r>
      <w:r w:rsidRPr="00CB5889">
        <w:rPr>
          <w:rFonts w:ascii="Times New Roman" w:eastAsia="Calibri" w:hAnsi="Times New Roman"/>
          <w:b/>
          <w:sz w:val="24"/>
          <w:szCs w:val="24"/>
        </w:rPr>
        <w:tab/>
      </w:r>
      <w:r w:rsidRPr="00CB5889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443EFBD9" w14:textId="77777777" w:rsidR="00586E23" w:rsidRPr="00CB5889" w:rsidRDefault="00586E23" w:rsidP="00CB588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586E23" w:rsidRPr="00CB5889" w14:paraId="0FAB58EB" w14:textId="77777777" w:rsidTr="0047614A">
        <w:tc>
          <w:tcPr>
            <w:tcW w:w="10780" w:type="dxa"/>
            <w:gridSpan w:val="5"/>
          </w:tcPr>
          <w:p w14:paraId="3F50892D" w14:textId="77777777" w:rsidR="00586E23" w:rsidRPr="00CB5889" w:rsidRDefault="00586E23" w:rsidP="00CB588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86E23" w:rsidRPr="00CB5889" w14:paraId="2871B523" w14:textId="77777777" w:rsidTr="0047614A">
        <w:tc>
          <w:tcPr>
            <w:tcW w:w="902" w:type="dxa"/>
          </w:tcPr>
          <w:p w14:paraId="3B7EF37B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04F93CC" w14:textId="3080B2F6" w:rsidR="00586E23" w:rsidRPr="00CB5889" w:rsidRDefault="00586E23" w:rsidP="00CB588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Compute the Minimum Edit Distance between two given strings using a dynamic programming table.</w:t>
            </w:r>
          </w:p>
          <w:p w14:paraId="57E5B1FB" w14:textId="0D62BF74" w:rsidR="00586E23" w:rsidRPr="00CB5889" w:rsidRDefault="00CB5889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t>String A: KITTEN</w:t>
            </w:r>
          </w:p>
          <w:p w14:paraId="21E9BEDB" w14:textId="1F623DF3" w:rsidR="00586E23" w:rsidRPr="00CB5889" w:rsidRDefault="00CB5889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t>String B: SITTING</w:t>
            </w:r>
          </w:p>
        </w:tc>
        <w:tc>
          <w:tcPr>
            <w:tcW w:w="805" w:type="dxa"/>
          </w:tcPr>
          <w:p w14:paraId="1F4B94C7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975921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64321B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86E23" w:rsidRPr="00CB5889" w14:paraId="474F65E0" w14:textId="77777777" w:rsidTr="0047614A">
        <w:trPr>
          <w:trHeight w:val="329"/>
        </w:trPr>
        <w:tc>
          <w:tcPr>
            <w:tcW w:w="902" w:type="dxa"/>
          </w:tcPr>
          <w:p w14:paraId="2D3ECE04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D72422C" w14:textId="5E611B92" w:rsidR="00586E23" w:rsidRPr="00CB5889" w:rsidRDefault="00586E23" w:rsidP="00CB588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Describe rule-based sentence segmentation.</w:t>
            </w:r>
          </w:p>
        </w:tc>
        <w:tc>
          <w:tcPr>
            <w:tcW w:w="805" w:type="dxa"/>
          </w:tcPr>
          <w:p w14:paraId="03618035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802C26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2A7ECE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86E23" w:rsidRPr="00CB5889" w14:paraId="52CCD1E5" w14:textId="77777777" w:rsidTr="0047614A">
        <w:tc>
          <w:tcPr>
            <w:tcW w:w="10780" w:type="dxa"/>
            <w:gridSpan w:val="5"/>
          </w:tcPr>
          <w:p w14:paraId="4C040F53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6E23" w:rsidRPr="00CB5889" w14:paraId="4E2385C9" w14:textId="77777777" w:rsidTr="0047614A">
        <w:tc>
          <w:tcPr>
            <w:tcW w:w="902" w:type="dxa"/>
          </w:tcPr>
          <w:p w14:paraId="169D29DE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65BDDCD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Apply text and word normalization techniques to a given paragraph and explain the steps.</w:t>
            </w:r>
          </w:p>
          <w:p w14:paraId="2D58C522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“Dr. Rao is teaching NLP techniques! Students are studying, learning, and experimenting with AI systems.”</w:t>
            </w:r>
          </w:p>
        </w:tc>
        <w:tc>
          <w:tcPr>
            <w:tcW w:w="805" w:type="dxa"/>
          </w:tcPr>
          <w:p w14:paraId="418F840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C85F0D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6F34825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86E23" w:rsidRPr="00CB5889" w14:paraId="2C434557" w14:textId="77777777" w:rsidTr="0047614A">
        <w:tc>
          <w:tcPr>
            <w:tcW w:w="10780" w:type="dxa"/>
            <w:gridSpan w:val="5"/>
          </w:tcPr>
          <w:p w14:paraId="43D061C3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86E23" w:rsidRPr="00CB5889" w14:paraId="63599AEC" w14:textId="77777777" w:rsidTr="0047614A">
        <w:tc>
          <w:tcPr>
            <w:tcW w:w="902" w:type="dxa"/>
          </w:tcPr>
          <w:p w14:paraId="2BC7E9BB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F5E7D95" w14:textId="4C793776" w:rsidR="00586E23" w:rsidRPr="00CB5889" w:rsidRDefault="00586E23" w:rsidP="00CB588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Explain random sampling and greedy sampling.</w:t>
            </w:r>
          </w:p>
        </w:tc>
        <w:tc>
          <w:tcPr>
            <w:tcW w:w="805" w:type="dxa"/>
          </w:tcPr>
          <w:p w14:paraId="57047E0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6344D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5547001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86E23" w:rsidRPr="00CB5889" w14:paraId="320AA1BD" w14:textId="77777777" w:rsidTr="0047614A">
        <w:tc>
          <w:tcPr>
            <w:tcW w:w="902" w:type="dxa"/>
          </w:tcPr>
          <w:p w14:paraId="7F99314A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04D0C1" w14:textId="4B2388E0" w:rsidR="00586E23" w:rsidRPr="00CB5889" w:rsidRDefault="00586E23" w:rsidP="00CB588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Given a training corpus with word-tag frequencies,</w:t>
            </w:r>
            <w:r w:rsidR="00CB58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889">
              <w:rPr>
                <w:rFonts w:ascii="Times New Roman" w:hAnsi="Times New Roman"/>
                <w:sz w:val="24"/>
                <w:szCs w:val="24"/>
              </w:rPr>
              <w:t xml:space="preserve">calculate the probability that the word </w:t>
            </w: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“bank”</w:t>
            </w:r>
            <w:r w:rsidRPr="00CB5889">
              <w:rPr>
                <w:rFonts w:ascii="Times New Roman" w:hAnsi="Times New Roman"/>
                <w:sz w:val="24"/>
                <w:szCs w:val="24"/>
              </w:rPr>
              <w:t xml:space="preserve"> is tagged as </w:t>
            </w: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Noun</w:t>
            </w:r>
            <w:r w:rsidRPr="00CB5889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Verb</w:t>
            </w:r>
            <w:r w:rsidRPr="00CB5889">
              <w:rPr>
                <w:rFonts w:ascii="Times New Roman" w:hAnsi="Times New Roman"/>
                <w:sz w:val="24"/>
                <w:szCs w:val="24"/>
              </w:rPr>
              <w:t xml:space="preserve"> using Naive Bayes.</w:t>
            </w:r>
            <w:r w:rsidR="00CB58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889">
              <w:rPr>
                <w:rFonts w:ascii="Times New Roman" w:hAnsi="Times New Roman"/>
                <w:sz w:val="24"/>
                <w:szCs w:val="24"/>
              </w:rPr>
              <w:t>Decide the final POS tag.</w:t>
            </w:r>
          </w:p>
        </w:tc>
        <w:tc>
          <w:tcPr>
            <w:tcW w:w="805" w:type="dxa"/>
          </w:tcPr>
          <w:p w14:paraId="5AC9531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860839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8F6759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86E23" w:rsidRPr="00CB5889" w14:paraId="53D03357" w14:textId="77777777" w:rsidTr="0047614A">
        <w:tc>
          <w:tcPr>
            <w:tcW w:w="10780" w:type="dxa"/>
            <w:gridSpan w:val="5"/>
          </w:tcPr>
          <w:p w14:paraId="5CEB8EC0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6E23" w:rsidRPr="00CB5889" w14:paraId="49097F4D" w14:textId="77777777" w:rsidTr="0047614A">
        <w:tc>
          <w:tcPr>
            <w:tcW w:w="902" w:type="dxa"/>
          </w:tcPr>
          <w:p w14:paraId="754E7767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E47B2B6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Explain the probability estimation in N-gram models using the Markov assumption.</w:t>
            </w:r>
          </w:p>
        </w:tc>
        <w:tc>
          <w:tcPr>
            <w:tcW w:w="805" w:type="dxa"/>
          </w:tcPr>
          <w:p w14:paraId="7F9FD98A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6972C7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26508A6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86E23" w:rsidRPr="00CB5889" w14:paraId="2FCED5C4" w14:textId="77777777" w:rsidTr="0047614A">
        <w:tc>
          <w:tcPr>
            <w:tcW w:w="10780" w:type="dxa"/>
            <w:gridSpan w:val="5"/>
          </w:tcPr>
          <w:p w14:paraId="0C659341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86E23" w:rsidRPr="00CB5889" w14:paraId="549790F3" w14:textId="77777777" w:rsidTr="0047614A">
        <w:tc>
          <w:tcPr>
            <w:tcW w:w="902" w:type="dxa"/>
          </w:tcPr>
          <w:p w14:paraId="2CEBA00A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6C0B5C4" w14:textId="7434A15B" w:rsidR="00586E23" w:rsidRPr="00CB5889" w:rsidRDefault="00586E23" w:rsidP="00CB58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A training corpus contains two classes: Positive (P) and Negative (N</w:t>
            </w:r>
            <w:proofErr w:type="gramStart"/>
            <w:r w:rsidRPr="00CB5889">
              <w:rPr>
                <w:rFonts w:ascii="Times New Roman" w:hAnsi="Times New Roman"/>
                <w:sz w:val="24"/>
                <w:szCs w:val="24"/>
              </w:rPr>
              <w:t>).|</w:t>
            </w:r>
            <w:proofErr w:type="gramEnd"/>
            <w:r w:rsidRPr="00CB5889">
              <w:rPr>
                <w:rFonts w:ascii="Times New Roman" w:hAnsi="Times New Roman"/>
                <w:sz w:val="24"/>
                <w:szCs w:val="24"/>
              </w:rPr>
              <w:t xml:space="preserve"> Word | P(</w:t>
            </w:r>
            <w:proofErr w:type="spellStart"/>
            <w:r w:rsidRPr="00CB5889">
              <w:rPr>
                <w:rFonts w:ascii="Times New Roman" w:hAnsi="Times New Roman"/>
                <w:sz w:val="24"/>
                <w:szCs w:val="24"/>
              </w:rPr>
              <w:t>word|Positive</w:t>
            </w:r>
            <w:proofErr w:type="spellEnd"/>
            <w:r w:rsidRPr="00CB5889">
              <w:rPr>
                <w:rFonts w:ascii="Times New Roman" w:hAnsi="Times New Roman"/>
                <w:sz w:val="24"/>
                <w:szCs w:val="24"/>
              </w:rPr>
              <w:t>) | P(</w:t>
            </w:r>
            <w:proofErr w:type="spellStart"/>
            <w:r w:rsidRPr="00CB5889">
              <w:rPr>
                <w:rFonts w:ascii="Times New Roman" w:hAnsi="Times New Roman"/>
                <w:sz w:val="24"/>
                <w:szCs w:val="24"/>
              </w:rPr>
              <w:t>word|Negative</w:t>
            </w:r>
            <w:proofErr w:type="spellEnd"/>
            <w:r w:rsidRPr="00CB5889">
              <w:rPr>
                <w:rFonts w:ascii="Times New Roman" w:hAnsi="Times New Roman"/>
                <w:sz w:val="24"/>
                <w:szCs w:val="24"/>
              </w:rPr>
              <w:t>) |</w:t>
            </w:r>
            <w:r w:rsidRPr="00CB5889">
              <w:rPr>
                <w:rFonts w:ascii="Times New Roman" w:hAnsi="Times New Roman"/>
                <w:sz w:val="24"/>
                <w:szCs w:val="24"/>
              </w:rPr>
              <w:br/>
              <w:t>|------|----------------|----------------|</w:t>
            </w:r>
            <w:r w:rsidRPr="00CB5889">
              <w:rPr>
                <w:rFonts w:ascii="Times New Roman" w:hAnsi="Times New Roman"/>
                <w:sz w:val="24"/>
                <w:szCs w:val="24"/>
              </w:rPr>
              <w:br/>
              <w:t>| good | 0.4 | 0.1 |</w:t>
            </w:r>
            <w:r w:rsidRPr="00CB5889">
              <w:rPr>
                <w:rFonts w:ascii="Times New Roman" w:hAnsi="Times New Roman"/>
                <w:sz w:val="24"/>
                <w:szCs w:val="24"/>
              </w:rPr>
              <w:br/>
              <w:t>| bad | 0.1 | 0.5 |</w:t>
            </w:r>
            <w:r w:rsidRPr="00CB5889">
              <w:rPr>
                <w:rFonts w:ascii="Times New Roman" w:hAnsi="Times New Roman"/>
                <w:sz w:val="24"/>
                <w:szCs w:val="24"/>
              </w:rPr>
              <w:br/>
              <w:t>| movie| 0.3 | 0.2 |</w:t>
            </w:r>
          </w:p>
          <w:p w14:paraId="4A09E609" w14:textId="49D49355" w:rsidR="00586E23" w:rsidRPr="00CB5889" w:rsidRDefault="00CB5889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t>Prior probabilities: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t>P(Positive) = 0.6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t>P(Negative) = 0.4</w:t>
            </w:r>
          </w:p>
          <w:p w14:paraId="78CACC32" w14:textId="1B3E8F0D" w:rsidR="00586E23" w:rsidRPr="00CB5889" w:rsidRDefault="00CB5889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586E23" w:rsidRPr="00CB5889">
              <w:rPr>
                <w:rFonts w:ascii="Times New Roman" w:hAnsi="Times New Roman"/>
                <w:sz w:val="24"/>
                <w:szCs w:val="24"/>
              </w:rPr>
              <w:t>Classify the sentence “good movie” using Naive Bayes.</w:t>
            </w:r>
          </w:p>
        </w:tc>
        <w:tc>
          <w:tcPr>
            <w:tcW w:w="805" w:type="dxa"/>
          </w:tcPr>
          <w:p w14:paraId="17088DB5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310FD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B38FEE5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86E23" w:rsidRPr="00CB5889" w14:paraId="2C8996BC" w14:textId="77777777" w:rsidTr="0047614A">
        <w:tc>
          <w:tcPr>
            <w:tcW w:w="902" w:type="dxa"/>
          </w:tcPr>
          <w:p w14:paraId="55A09A8F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D564974" w14:textId="64E260D3" w:rsidR="00586E23" w:rsidRPr="00CB5889" w:rsidRDefault="00586E23" w:rsidP="00CB58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Explain feature selection for sentiment classification.</w:t>
            </w:r>
          </w:p>
        </w:tc>
        <w:tc>
          <w:tcPr>
            <w:tcW w:w="805" w:type="dxa"/>
          </w:tcPr>
          <w:p w14:paraId="424C9107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6481A1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0CDA6ED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86E23" w:rsidRPr="00CB5889" w14:paraId="0215AD42" w14:textId="77777777" w:rsidTr="0047614A">
        <w:tc>
          <w:tcPr>
            <w:tcW w:w="10780" w:type="dxa"/>
            <w:gridSpan w:val="5"/>
          </w:tcPr>
          <w:p w14:paraId="35686C76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6E23" w:rsidRPr="00CB5889" w14:paraId="7967041F" w14:textId="77777777" w:rsidTr="0047614A">
        <w:trPr>
          <w:trHeight w:val="70"/>
        </w:trPr>
        <w:tc>
          <w:tcPr>
            <w:tcW w:w="902" w:type="dxa"/>
          </w:tcPr>
          <w:p w14:paraId="14A46DE8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3192837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Apply cross-validation to evaluate a sentiment classifier.</w:t>
            </w:r>
          </w:p>
        </w:tc>
        <w:tc>
          <w:tcPr>
            <w:tcW w:w="805" w:type="dxa"/>
          </w:tcPr>
          <w:p w14:paraId="772882A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829DF45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967424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86E23" w:rsidRPr="00CB5889" w14:paraId="6732A623" w14:textId="77777777" w:rsidTr="0047614A">
        <w:tc>
          <w:tcPr>
            <w:tcW w:w="10780" w:type="dxa"/>
            <w:gridSpan w:val="5"/>
          </w:tcPr>
          <w:p w14:paraId="0016010B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586E23" w:rsidRPr="00CB5889" w14:paraId="1393A5B3" w14:textId="77777777" w:rsidTr="0047614A">
        <w:tc>
          <w:tcPr>
            <w:tcW w:w="902" w:type="dxa"/>
          </w:tcPr>
          <w:p w14:paraId="1D1C6DD3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6AE0859" w14:textId="6C655799" w:rsidR="00586E23" w:rsidRPr="00CB5889" w:rsidRDefault="00586E23" w:rsidP="00CB588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Describe WSD techniques and contextual embedding approach.</w:t>
            </w:r>
          </w:p>
        </w:tc>
        <w:tc>
          <w:tcPr>
            <w:tcW w:w="805" w:type="dxa"/>
          </w:tcPr>
          <w:p w14:paraId="3D833039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DDD82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5B9CA5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86E23" w:rsidRPr="00CB5889" w14:paraId="71242713" w14:textId="77777777" w:rsidTr="0047614A">
        <w:tc>
          <w:tcPr>
            <w:tcW w:w="902" w:type="dxa"/>
          </w:tcPr>
          <w:p w14:paraId="22488BD0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4285E7D" w14:textId="43CBB640" w:rsidR="00586E23" w:rsidRPr="00CB5889" w:rsidRDefault="00586E23" w:rsidP="00CB588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Compare Knowledge-based QA and Neural QA models.</w:t>
            </w:r>
          </w:p>
        </w:tc>
        <w:tc>
          <w:tcPr>
            <w:tcW w:w="805" w:type="dxa"/>
          </w:tcPr>
          <w:p w14:paraId="2BBDB688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104012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76C30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86E23" w:rsidRPr="00CB5889" w14:paraId="65DAD826" w14:textId="77777777" w:rsidTr="0047614A">
        <w:tc>
          <w:tcPr>
            <w:tcW w:w="10780" w:type="dxa"/>
            <w:gridSpan w:val="5"/>
          </w:tcPr>
          <w:p w14:paraId="12FBEDB4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6E23" w:rsidRPr="00CB5889" w14:paraId="6311E09C" w14:textId="77777777" w:rsidTr="0047614A">
        <w:tc>
          <w:tcPr>
            <w:tcW w:w="902" w:type="dxa"/>
          </w:tcPr>
          <w:p w14:paraId="17A307C4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46DBB80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Describe IR-based Question Answering architecture.</w:t>
            </w:r>
          </w:p>
        </w:tc>
        <w:tc>
          <w:tcPr>
            <w:tcW w:w="805" w:type="dxa"/>
          </w:tcPr>
          <w:p w14:paraId="60BEFA69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99970FA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E8FF0B3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86E23" w:rsidRPr="00CB5889" w14:paraId="784D8BB5" w14:textId="77777777" w:rsidTr="0047614A">
        <w:tc>
          <w:tcPr>
            <w:tcW w:w="10780" w:type="dxa"/>
            <w:gridSpan w:val="5"/>
          </w:tcPr>
          <w:p w14:paraId="3FE2BBDB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86E23" w:rsidRPr="00CB5889" w14:paraId="49368CAC" w14:textId="77777777" w:rsidTr="0047614A">
        <w:trPr>
          <w:trHeight w:val="123"/>
        </w:trPr>
        <w:tc>
          <w:tcPr>
            <w:tcW w:w="902" w:type="dxa"/>
          </w:tcPr>
          <w:p w14:paraId="51F5A613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7F1028A" w14:textId="71E1BE26" w:rsidR="00586E23" w:rsidRPr="00CB5889" w:rsidRDefault="00586E23" w:rsidP="00CB58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Explain Properties of Human Conversation.</w:t>
            </w:r>
          </w:p>
        </w:tc>
        <w:tc>
          <w:tcPr>
            <w:tcW w:w="805" w:type="dxa"/>
          </w:tcPr>
          <w:p w14:paraId="53FB4797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F6556D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A38342E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86E23" w:rsidRPr="00CB5889" w14:paraId="21D14AEA" w14:textId="77777777" w:rsidTr="0047614A">
        <w:tc>
          <w:tcPr>
            <w:tcW w:w="902" w:type="dxa"/>
          </w:tcPr>
          <w:p w14:paraId="4CBF72A8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79E7E81" w14:textId="7B64D142" w:rsidR="00586E23" w:rsidRPr="00CB5889" w:rsidRDefault="00586E23" w:rsidP="00CB58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Describe Dialogue System Design process.</w:t>
            </w:r>
          </w:p>
        </w:tc>
        <w:tc>
          <w:tcPr>
            <w:tcW w:w="805" w:type="dxa"/>
          </w:tcPr>
          <w:p w14:paraId="46681525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001711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881ACD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86E23" w:rsidRPr="00CB5889" w14:paraId="5E9FBA01" w14:textId="77777777" w:rsidTr="0047614A">
        <w:tc>
          <w:tcPr>
            <w:tcW w:w="10780" w:type="dxa"/>
            <w:gridSpan w:val="5"/>
          </w:tcPr>
          <w:p w14:paraId="7533C880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588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6E23" w:rsidRPr="00CB5889" w14:paraId="1F59C4AB" w14:textId="77777777" w:rsidTr="0047614A">
        <w:tc>
          <w:tcPr>
            <w:tcW w:w="902" w:type="dxa"/>
          </w:tcPr>
          <w:p w14:paraId="30AF9A98" w14:textId="77777777" w:rsidR="00586E23" w:rsidRPr="00CB5889" w:rsidRDefault="00586E23" w:rsidP="00CB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BCA9814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Describe Speech Recognition architecture and feature extraction.</w:t>
            </w:r>
          </w:p>
        </w:tc>
        <w:tc>
          <w:tcPr>
            <w:tcW w:w="805" w:type="dxa"/>
          </w:tcPr>
          <w:p w14:paraId="06390F76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12CD53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A5BD07B" w14:textId="77777777" w:rsidR="00586E23" w:rsidRPr="00CB5889" w:rsidRDefault="00586E23" w:rsidP="00CB5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88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1DAA09F" w14:textId="77777777" w:rsidR="00586E23" w:rsidRPr="00CB5889" w:rsidRDefault="00586E23" w:rsidP="00CB58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B50DF0F" w14:textId="77777777" w:rsidR="00586E23" w:rsidRDefault="00586E23" w:rsidP="00CB58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5889">
        <w:rPr>
          <w:rFonts w:ascii="Times New Roman" w:hAnsi="Times New Roman"/>
          <w:sz w:val="24"/>
          <w:szCs w:val="24"/>
        </w:rPr>
        <w:t>****</w:t>
      </w:r>
    </w:p>
    <w:p w14:paraId="788A207B" w14:textId="77777777" w:rsidR="00586E23" w:rsidRDefault="00586E23" w:rsidP="00586E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0D0D4F" w14:textId="77777777" w:rsidR="00586E23" w:rsidRDefault="00586E23" w:rsidP="00586E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C48F01" w14:textId="77777777" w:rsidR="00586E23" w:rsidRDefault="00586E23" w:rsidP="00586E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7A8BFF" w14:textId="77777777" w:rsidR="001E70D1" w:rsidRDefault="001E70D1"/>
    <w:sectPr w:rsidR="001E70D1" w:rsidSect="00CB5889">
      <w:footerReference w:type="default" r:id="rId7"/>
      <w:pgSz w:w="11906" w:h="16838"/>
      <w:pgMar w:top="567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E8CD7" w14:textId="77777777" w:rsidR="006C6BFF" w:rsidRDefault="006C6BFF" w:rsidP="00CB5889">
      <w:pPr>
        <w:spacing w:after="0" w:line="240" w:lineRule="auto"/>
      </w:pPr>
      <w:r>
        <w:separator/>
      </w:r>
    </w:p>
  </w:endnote>
  <w:endnote w:type="continuationSeparator" w:id="0">
    <w:p w14:paraId="273274F1" w14:textId="77777777" w:rsidR="006C6BFF" w:rsidRDefault="006C6BFF" w:rsidP="00CB5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838782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84502DF" w14:textId="478E8C44" w:rsidR="00CB5889" w:rsidRDefault="00CB588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1377EE" w14:textId="77777777" w:rsidR="00CB5889" w:rsidRDefault="00CB5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7576" w14:textId="77777777" w:rsidR="006C6BFF" w:rsidRDefault="006C6BFF" w:rsidP="00CB5889">
      <w:pPr>
        <w:spacing w:after="0" w:line="240" w:lineRule="auto"/>
      </w:pPr>
      <w:r>
        <w:separator/>
      </w:r>
    </w:p>
  </w:footnote>
  <w:footnote w:type="continuationSeparator" w:id="0">
    <w:p w14:paraId="18A1BB16" w14:textId="77777777" w:rsidR="006C6BFF" w:rsidRDefault="006C6BFF" w:rsidP="00CB5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90D33"/>
    <w:multiLevelType w:val="hybridMultilevel"/>
    <w:tmpl w:val="737A6D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B0EC1"/>
    <w:multiLevelType w:val="hybridMultilevel"/>
    <w:tmpl w:val="ABCAE1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06272"/>
    <w:multiLevelType w:val="hybridMultilevel"/>
    <w:tmpl w:val="FDE6FF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A45F5"/>
    <w:multiLevelType w:val="hybridMultilevel"/>
    <w:tmpl w:val="CD0E1E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24168"/>
    <w:multiLevelType w:val="hybridMultilevel"/>
    <w:tmpl w:val="3BB4C6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52265">
    <w:abstractNumId w:val="1"/>
  </w:num>
  <w:num w:numId="2" w16cid:durableId="1538354615">
    <w:abstractNumId w:val="2"/>
  </w:num>
  <w:num w:numId="3" w16cid:durableId="2014646953">
    <w:abstractNumId w:val="3"/>
  </w:num>
  <w:num w:numId="4" w16cid:durableId="1277829684">
    <w:abstractNumId w:val="4"/>
  </w:num>
  <w:num w:numId="5" w16cid:durableId="1756586654">
    <w:abstractNumId w:val="5"/>
  </w:num>
  <w:num w:numId="6" w16cid:durableId="2140293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0D1"/>
    <w:rsid w:val="001E70D1"/>
    <w:rsid w:val="00586E23"/>
    <w:rsid w:val="006C6BFF"/>
    <w:rsid w:val="006D69B2"/>
    <w:rsid w:val="00785830"/>
    <w:rsid w:val="00CB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748B3"/>
  <w15:chartTrackingRefBased/>
  <w15:docId w15:val="{DC7B258F-E8DD-4F72-9A13-5F336E66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E2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7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7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0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7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70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7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7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7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7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70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70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0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0D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0D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7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7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7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7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7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7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7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70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7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70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70D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86E2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58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88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58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88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2026-05-14T06:37:00Z</dcterms:created>
  <dcterms:modified xsi:type="dcterms:W3CDTF">2026-05-27T09:44:00Z</dcterms:modified>
</cp:coreProperties>
</file>